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877673" w:displacedByCustomXml="next"/>
    <w:bookmarkStart w:id="1" w:name="_Hlk146878232" w:displacedByCustomXml="next"/>
    <w:sdt>
      <w:sdtPr>
        <w:id w:val="1438025537"/>
        <w:docPartObj>
          <w:docPartGallery w:val="Cover Pages"/>
          <w:docPartUnique/>
        </w:docPartObj>
      </w:sdtPr>
      <w:sdtEndPr>
        <w:rPr>
          <w:b/>
          <w:color w:val="595959" w:themeColor="text1" w:themeTint="A6"/>
          <w:sz w:val="22"/>
          <w:lang w:val="en-GB"/>
        </w:rPr>
      </w:sdtEndPr>
      <w:sdtContent>
        <w:sdt>
          <w:sdtPr>
            <w:id w:val="-1608345249"/>
            <w:docPartObj>
              <w:docPartGallery w:val="Cover Pages"/>
              <w:docPartUnique/>
            </w:docPartObj>
          </w:sdtPr>
          <w:sdtEndPr>
            <w:rPr>
              <w:b/>
              <w:color w:val="595959" w:themeColor="text1" w:themeTint="A6"/>
              <w:sz w:val="22"/>
              <w:lang w:val="en-GB"/>
            </w:rPr>
          </w:sdtEndPr>
          <w:sdtContent>
            <w:sdt>
              <w:sdtPr>
                <w:id w:val="865326898"/>
                <w:docPartObj>
                  <w:docPartGallery w:val="Cover Pages"/>
                  <w:docPartUnique/>
                </w:docPartObj>
              </w:sdtPr>
              <w:sdtContent>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04A6BDB6" w14:textId="77777777" w:rsidR="004A49A1" w:rsidRDefault="004A49A1" w:rsidP="004A49A1"/>
                    <w:sdt>
                      <w:sdtPr>
                        <w:id w:val="-1323192535"/>
                        <w:docPartObj>
                          <w:docPartGallery w:val="Cover Pages"/>
                          <w:docPartUnique/>
                        </w:docPartObj>
                      </w:sdtPr>
                      <w:sdtContent>
                        <w:p w14:paraId="0BC8921D" w14:textId="77777777" w:rsidR="004A49A1" w:rsidRDefault="004A49A1" w:rsidP="004A49A1">
                          <w:r>
                            <w:rPr>
                              <w:noProof/>
                            </w:rPr>
                            <mc:AlternateContent>
                              <mc:Choice Requires="wpg">
                                <w:drawing>
                                  <wp:anchor distT="0" distB="0" distL="114300" distR="114300" simplePos="0" relativeHeight="251667456" behindDoc="0" locked="0" layoutInCell="1" allowOverlap="1" wp14:anchorId="394B6E46" wp14:editId="1DD23BF6">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B7466FD" w14:textId="77777777" w:rsidR="004A49A1" w:rsidRDefault="004A49A1" w:rsidP="004A49A1">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2F8828B" w14:textId="77777777" w:rsidR="004A49A1" w:rsidRDefault="004A49A1" w:rsidP="004A49A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94B6E46" id="Group 78" o:spid="_x0000_s1026" style="position:absolute;margin-left:193.95pt;margin-top:0;width:245.15pt;height:11in;z-index:25166745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BWXt3lOAwAANQ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1"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7B7466FD" w14:textId="77777777" w:rsidR="004A49A1" w:rsidRDefault="004A49A1" w:rsidP="004A49A1">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02F8828B" w14:textId="77777777" w:rsidR="004A49A1" w:rsidRDefault="004A49A1" w:rsidP="004A49A1">
                                            <w:pPr>
                                              <w:pStyle w:val="NoSpacing"/>
                                              <w:spacing w:line="360" w:lineRule="auto"/>
                                              <w:rPr>
                                                <w:color w:val="FFFFFF" w:themeColor="background1"/>
                                              </w:rPr>
                                            </w:pPr>
                                          </w:p>
                                        </w:txbxContent>
                                      </v:textbox>
                                    </v:rect>
                                    <w10:wrap anchorx="page" anchory="page"/>
                                  </v:group>
                                </w:pict>
                              </mc:Fallback>
                            </mc:AlternateContent>
                          </w:r>
                        </w:p>
                        <w:p w14:paraId="289A0F58" w14:textId="77777777" w:rsidR="004A49A1" w:rsidRPr="009E2BA7" w:rsidRDefault="004A49A1" w:rsidP="004A49A1">
                          <w:pPr>
                            <w:spacing w:after="200" w:line="276" w:lineRule="auto"/>
                          </w:pPr>
                          <w:r>
                            <w:rPr>
                              <w:noProof/>
                            </w:rPr>
                            <mc:AlternateContent>
                              <mc:Choice Requires="wps">
                                <w:drawing>
                                  <wp:anchor distT="0" distB="0" distL="114300" distR="114300" simplePos="0" relativeHeight="251668480" behindDoc="0" locked="0" layoutInCell="1" allowOverlap="1" wp14:anchorId="25531F9D" wp14:editId="00F09C50">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66B62D" id="Rectangle 1" o:spid="_x0000_s1026" style="position:absolute;margin-left:78pt;margin-top:181.4pt;width:439.5pt;height:291.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69504" behindDoc="0" locked="0" layoutInCell="0" allowOverlap="1" wp14:anchorId="29A9471C" wp14:editId="5E19D0C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3DB885A8" w14:textId="2293D654" w:rsidR="004A49A1" w:rsidRPr="004A49A1" w:rsidRDefault="004A49A1" w:rsidP="004A49A1">
                                                <w:pPr>
                                                  <w:jc w:val="right"/>
                                                  <w:rPr>
                                                    <w:rFonts w:asciiTheme="minorHAnsi" w:hAnsiTheme="minorHAnsi"/>
                                                    <w:b/>
                                                    <w:bCs/>
                                                    <w:color w:val="FFFFFF" w:themeColor="background1"/>
                                                    <w:sz w:val="64"/>
                                                    <w:szCs w:val="64"/>
                                                    <w:lang w:eastAsia="zh-CN"/>
                                                  </w:rPr>
                                                </w:pPr>
                                                <w:r w:rsidRPr="00FC6386">
                                                  <w:rPr>
                                                    <w:rFonts w:asciiTheme="minorHAnsi" w:hAnsiTheme="minorHAnsi"/>
                                                    <w:b/>
                                                    <w:bCs/>
                                                    <w:color w:val="FFFFFF" w:themeColor="background1"/>
                                                    <w:sz w:val="64"/>
                                                    <w:szCs w:val="64"/>
                                                    <w:lang w:eastAsia="zh-CN"/>
                                                  </w:rPr>
                                                  <w:t>Preparing a Company for Sale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9A9471C" id="Rectangle 16" o:spid="_x0000_s1031" style="position:absolute;margin-left:0;margin-top:0;width:519.75pt;height:50.4pt;z-index:251669504;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3DB885A8" w14:textId="2293D654" w:rsidR="004A49A1" w:rsidRPr="004A49A1" w:rsidRDefault="004A49A1" w:rsidP="004A49A1">
                                          <w:pPr>
                                            <w:jc w:val="right"/>
                                            <w:rPr>
                                              <w:rFonts w:asciiTheme="minorHAnsi" w:hAnsiTheme="minorHAnsi"/>
                                              <w:b/>
                                              <w:bCs/>
                                              <w:color w:val="FFFFFF" w:themeColor="background1"/>
                                              <w:sz w:val="64"/>
                                              <w:szCs w:val="64"/>
                                              <w:lang w:eastAsia="zh-CN"/>
                                            </w:rPr>
                                          </w:pPr>
                                          <w:r w:rsidRPr="00FC6386">
                                            <w:rPr>
                                              <w:rFonts w:asciiTheme="minorHAnsi" w:hAnsiTheme="minorHAnsi"/>
                                              <w:b/>
                                              <w:bCs/>
                                              <w:color w:val="FFFFFF" w:themeColor="background1"/>
                                              <w:sz w:val="64"/>
                                              <w:szCs w:val="64"/>
                                              <w:lang w:eastAsia="zh-CN"/>
                                            </w:rPr>
                                            <w:t>Preparing a Company for Sale</w:t>
                                          </w:r>
                                        </w:p>
                                      </w:txbxContent>
                                    </v:textbox>
                                    <w10:wrap anchorx="page" anchory="page"/>
                                  </v:rect>
                                </w:pict>
                              </mc:Fallback>
                            </mc:AlternateContent>
                          </w:r>
                          <w:r>
                            <w:br w:type="page"/>
                          </w:r>
                        </w:p>
                      </w:sdtContent>
                    </w:sdt>
                  </w:sdtContent>
                </w:sdt>
              </w:sdtContent>
            </w:sdt>
          </w:sdtContent>
        </w:sdt>
      </w:sdtContent>
    </w:sdt>
    <w:bookmarkEnd w:id="1"/>
    <w:bookmarkEnd w:id="0"/>
    <w:p w14:paraId="60C427D9" w14:textId="77777777" w:rsidR="00C03680" w:rsidRDefault="00C03680" w:rsidP="00E8056A">
      <w:pPr>
        <w:tabs>
          <w:tab w:val="left" w:pos="-709"/>
        </w:tabs>
        <w:spacing w:line="320" w:lineRule="exact"/>
        <w:ind w:left="-709"/>
        <w:jc w:val="both"/>
        <w:rPr>
          <w:b/>
          <w:color w:val="595959" w:themeColor="text1" w:themeTint="A6"/>
          <w:sz w:val="32"/>
          <w:szCs w:val="22"/>
          <w:lang w:val="en-GB"/>
        </w:rPr>
      </w:pPr>
    </w:p>
    <w:p w14:paraId="6039A099" w14:textId="77777777" w:rsidR="00E8056A" w:rsidRDefault="00C03680" w:rsidP="00FC6386">
      <w:pPr>
        <w:tabs>
          <w:tab w:val="left" w:pos="-709"/>
        </w:tabs>
        <w:spacing w:line="320" w:lineRule="exact"/>
        <w:jc w:val="both"/>
        <w:rPr>
          <w:color w:val="595959" w:themeColor="text1" w:themeTint="A6"/>
          <w:sz w:val="22"/>
        </w:rPr>
      </w:pPr>
      <w:r>
        <w:rPr>
          <w:color w:val="595959" w:themeColor="text1" w:themeTint="A6"/>
          <w:sz w:val="22"/>
        </w:rPr>
        <w:t>[</w:t>
      </w:r>
      <w:r w:rsidRPr="00C03680">
        <w:rPr>
          <w:color w:val="595959" w:themeColor="text1" w:themeTint="A6"/>
          <w:sz w:val="22"/>
        </w:rPr>
        <w:t>Note this is a specialist area and this checklist is for guidance purposes only and should not be relied upon in practice.  A specialist lawyer should be engaged to assist in this process and a Corporate Finance expert or specialist Buy, Sell, Merge Company to help sell the business).</w:t>
      </w:r>
      <w:r>
        <w:rPr>
          <w:color w:val="595959" w:themeColor="text1" w:themeTint="A6"/>
          <w:sz w:val="22"/>
        </w:rPr>
        <w:t>]</w:t>
      </w:r>
    </w:p>
    <w:p w14:paraId="1DD2F596" w14:textId="77777777" w:rsidR="00C03680" w:rsidRDefault="00C03680" w:rsidP="00FC6386">
      <w:pPr>
        <w:tabs>
          <w:tab w:val="left" w:pos="-709"/>
        </w:tabs>
        <w:spacing w:line="320" w:lineRule="exact"/>
        <w:ind w:left="142"/>
        <w:jc w:val="both"/>
        <w:rPr>
          <w:sz w:val="16"/>
          <w:szCs w:val="16"/>
          <w:lang w:val="en-GB"/>
        </w:rPr>
      </w:pPr>
    </w:p>
    <w:p w14:paraId="047F42D0" w14:textId="77777777" w:rsidR="00FC6386" w:rsidRPr="00E8056A" w:rsidRDefault="00FC6386" w:rsidP="00FC6386">
      <w:pPr>
        <w:tabs>
          <w:tab w:val="left" w:pos="-709"/>
        </w:tabs>
        <w:spacing w:line="320" w:lineRule="exact"/>
        <w:ind w:left="142"/>
        <w:jc w:val="both"/>
        <w:rPr>
          <w:sz w:val="16"/>
          <w:szCs w:val="16"/>
          <w:lang w:val="en-GB"/>
        </w:rPr>
      </w:pPr>
    </w:p>
    <w:tbl>
      <w:tblPr>
        <w:tblW w:w="9072" w:type="dxa"/>
        <w:tblInd w:w="-8" w:type="dxa"/>
        <w:tblBorders>
          <w:top w:val="single" w:sz="6" w:space="0" w:color="016187"/>
          <w:left w:val="single" w:sz="6" w:space="0" w:color="016187"/>
          <w:bottom w:val="single" w:sz="6" w:space="0" w:color="016187"/>
          <w:right w:val="single" w:sz="6" w:space="0" w:color="016187"/>
          <w:insideH w:val="single" w:sz="6" w:space="0" w:color="016187"/>
          <w:insideV w:val="single" w:sz="6" w:space="0" w:color="016187"/>
        </w:tblBorders>
        <w:tblLayout w:type="fixed"/>
        <w:tblCellMar>
          <w:left w:w="10" w:type="dxa"/>
          <w:right w:w="10" w:type="dxa"/>
        </w:tblCellMar>
        <w:tblLook w:val="0000" w:firstRow="0" w:lastRow="0" w:firstColumn="0" w:lastColumn="0" w:noHBand="0" w:noVBand="0"/>
      </w:tblPr>
      <w:tblGrid>
        <w:gridCol w:w="9072"/>
      </w:tblGrid>
      <w:tr w:rsidR="00E8056A" w14:paraId="24D72A02" w14:textId="77777777" w:rsidTr="00FC6386">
        <w:tc>
          <w:tcPr>
            <w:tcW w:w="90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16187"/>
          </w:tcPr>
          <w:p w14:paraId="41243377" w14:textId="77777777" w:rsidR="00E8056A" w:rsidRPr="00D61CF8" w:rsidRDefault="00C03680" w:rsidP="00FC6386">
            <w:pPr>
              <w:spacing w:before="120" w:after="120"/>
              <w:ind w:left="142" w:firstLine="132"/>
              <w:rPr>
                <w:rFonts w:eastAsia="Times New Roman" w:cs="Arial"/>
                <w:b/>
                <w:color w:val="FFFFFF" w:themeColor="background1"/>
                <w:sz w:val="24"/>
                <w:szCs w:val="22"/>
              </w:rPr>
            </w:pPr>
            <w:r>
              <w:rPr>
                <w:rFonts w:eastAsia="Times New Roman" w:cs="Arial"/>
                <w:b/>
                <w:color w:val="FFFFFF" w:themeColor="background1"/>
                <w:sz w:val="24"/>
                <w:szCs w:val="22"/>
              </w:rPr>
              <w:t xml:space="preserve">Preparing a </w:t>
            </w:r>
            <w:r w:rsidRPr="00C03680">
              <w:rPr>
                <w:rFonts w:eastAsia="Times New Roman" w:cs="Arial"/>
                <w:b/>
                <w:color w:val="FFFFFF" w:themeColor="background1"/>
                <w:sz w:val="24"/>
                <w:szCs w:val="22"/>
              </w:rPr>
              <w:t xml:space="preserve">Company </w:t>
            </w:r>
            <w:proofErr w:type="gramStart"/>
            <w:r w:rsidRPr="00C03680">
              <w:rPr>
                <w:rFonts w:eastAsia="Times New Roman" w:cs="Arial"/>
                <w:b/>
                <w:color w:val="FFFFFF" w:themeColor="background1"/>
                <w:sz w:val="24"/>
                <w:szCs w:val="22"/>
              </w:rPr>
              <w:t>For</w:t>
            </w:r>
            <w:proofErr w:type="gramEnd"/>
            <w:r w:rsidRPr="00C03680">
              <w:rPr>
                <w:rFonts w:eastAsia="Times New Roman" w:cs="Arial"/>
                <w:b/>
                <w:color w:val="FFFFFF" w:themeColor="background1"/>
                <w:sz w:val="24"/>
                <w:szCs w:val="22"/>
              </w:rPr>
              <w:t xml:space="preserve"> Sale</w:t>
            </w:r>
          </w:p>
        </w:tc>
      </w:tr>
      <w:tr w:rsidR="00C03680" w14:paraId="7CDEB29B" w14:textId="77777777" w:rsidTr="00FC6386">
        <w:tc>
          <w:tcPr>
            <w:tcW w:w="9072" w:type="dxa"/>
            <w:tcBorders>
              <w:top w:val="single" w:sz="6" w:space="0" w:color="FFFFFF" w:themeColor="background1"/>
              <w:bottom w:val="single" w:sz="6" w:space="0" w:color="016187"/>
              <w:right w:val="single" w:sz="6" w:space="0" w:color="016187"/>
            </w:tcBorders>
          </w:tcPr>
          <w:p w14:paraId="6D735708"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Timescale and type of exit (sale, floatation, MBO) </w:t>
            </w:r>
          </w:p>
        </w:tc>
      </w:tr>
      <w:tr w:rsidR="00C03680" w:rsidRPr="00522E90" w14:paraId="1AE13F10" w14:textId="77777777" w:rsidTr="00FC6386">
        <w:tc>
          <w:tcPr>
            <w:tcW w:w="9072" w:type="dxa"/>
            <w:tcBorders>
              <w:top w:val="single" w:sz="6" w:space="0" w:color="FFFFFF" w:themeColor="background1"/>
              <w:left w:val="single" w:sz="6" w:space="0" w:color="016187"/>
              <w:bottom w:val="single" w:sz="6" w:space="0" w:color="016187"/>
              <w:right w:val="single" w:sz="6" w:space="0" w:color="016187"/>
            </w:tcBorders>
          </w:tcPr>
          <w:p w14:paraId="0676E94F"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Define share or asset sale</w:t>
            </w:r>
          </w:p>
        </w:tc>
      </w:tr>
      <w:tr w:rsidR="00C03680" w:rsidRPr="00522E90" w14:paraId="16598108" w14:textId="77777777" w:rsidTr="00FC6386">
        <w:tc>
          <w:tcPr>
            <w:tcW w:w="9072" w:type="dxa"/>
            <w:tcBorders>
              <w:top w:val="single" w:sz="6" w:space="0" w:color="FFFFFF" w:themeColor="background1"/>
              <w:left w:val="single" w:sz="6" w:space="0" w:color="016187"/>
              <w:bottom w:val="single" w:sz="6" w:space="0" w:color="016187"/>
              <w:right w:val="single" w:sz="6" w:space="0" w:color="016187"/>
            </w:tcBorders>
          </w:tcPr>
          <w:p w14:paraId="4E3D079A"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Look for </w:t>
            </w:r>
            <w:r w:rsidR="00A3547A">
              <w:rPr>
                <w:color w:val="595959" w:themeColor="text1" w:themeTint="A6"/>
                <w:sz w:val="22"/>
              </w:rPr>
              <w:t>potential s</w:t>
            </w:r>
            <w:r w:rsidRPr="00C03680">
              <w:rPr>
                <w:color w:val="595959" w:themeColor="text1" w:themeTint="A6"/>
                <w:sz w:val="22"/>
              </w:rPr>
              <w:t>tumbling blocks in negotiations early</w:t>
            </w:r>
          </w:p>
        </w:tc>
      </w:tr>
      <w:tr w:rsidR="00C03680" w:rsidRPr="00522E90" w14:paraId="5D7947A9" w14:textId="77777777" w:rsidTr="00FC6386">
        <w:tc>
          <w:tcPr>
            <w:tcW w:w="9072" w:type="dxa"/>
            <w:tcBorders>
              <w:top w:val="single" w:sz="6" w:space="0" w:color="FFFFFF" w:themeColor="background1"/>
              <w:left w:val="single" w:sz="6" w:space="0" w:color="016187"/>
              <w:bottom w:val="single" w:sz="6" w:space="0" w:color="016187"/>
              <w:right w:val="single" w:sz="6" w:space="0" w:color="016187"/>
            </w:tcBorders>
          </w:tcPr>
          <w:p w14:paraId="02B7BA78"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Identify exactly what is for sale and what is not </w:t>
            </w:r>
          </w:p>
        </w:tc>
      </w:tr>
      <w:tr w:rsidR="00C03680" w:rsidRPr="00522E90" w14:paraId="0DB56B64" w14:textId="77777777" w:rsidTr="00FC6386">
        <w:tc>
          <w:tcPr>
            <w:tcW w:w="9072" w:type="dxa"/>
            <w:tcBorders>
              <w:top w:val="single" w:sz="6" w:space="0" w:color="FFFFFF" w:themeColor="background1"/>
              <w:left w:val="single" w:sz="6" w:space="0" w:color="016187"/>
              <w:bottom w:val="single" w:sz="6" w:space="0" w:color="016187"/>
              <w:right w:val="single" w:sz="6" w:space="0" w:color="016187"/>
            </w:tcBorders>
          </w:tcPr>
          <w:p w14:paraId="10BF15D6"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Aim to avoid any negotiations with potential purchasers about what </w:t>
            </w:r>
            <w:r w:rsidR="00A3547A">
              <w:rPr>
                <w:color w:val="595959" w:themeColor="text1" w:themeTint="A6"/>
                <w:sz w:val="22"/>
              </w:rPr>
              <w:t xml:space="preserve">is </w:t>
            </w:r>
            <w:r w:rsidRPr="00C03680">
              <w:rPr>
                <w:color w:val="595959" w:themeColor="text1" w:themeTint="A6"/>
                <w:sz w:val="22"/>
              </w:rPr>
              <w:t>or what is not included in the sale ahead of negotiations. This will mean delay and add to the cost.</w:t>
            </w:r>
          </w:p>
        </w:tc>
      </w:tr>
      <w:tr w:rsidR="00C03680" w:rsidRPr="00522E90" w14:paraId="1A7BB14D" w14:textId="77777777" w:rsidTr="00FC6386">
        <w:tc>
          <w:tcPr>
            <w:tcW w:w="9072" w:type="dxa"/>
            <w:tcBorders>
              <w:top w:val="single" w:sz="6" w:space="0" w:color="FFFFFF" w:themeColor="background1"/>
              <w:left w:val="single" w:sz="6" w:space="0" w:color="016187"/>
              <w:bottom w:val="single" w:sz="6" w:space="0" w:color="016187"/>
              <w:right w:val="single" w:sz="6" w:space="0" w:color="016187"/>
            </w:tcBorders>
          </w:tcPr>
          <w:p w14:paraId="03E59B19"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Research for specialist and experienced lawyers to assist in the process.</w:t>
            </w:r>
          </w:p>
        </w:tc>
      </w:tr>
      <w:tr w:rsidR="00C03680" w:rsidRPr="00522E90" w14:paraId="39E756E1" w14:textId="77777777" w:rsidTr="00FC6386">
        <w:tc>
          <w:tcPr>
            <w:tcW w:w="9072" w:type="dxa"/>
            <w:tcBorders>
              <w:top w:val="single" w:sz="6" w:space="0" w:color="FFFFFF" w:themeColor="background1"/>
              <w:left w:val="single" w:sz="6" w:space="0" w:color="016187"/>
              <w:bottom w:val="single" w:sz="6" w:space="0" w:color="016187"/>
              <w:right w:val="single" w:sz="6" w:space="0" w:color="016187"/>
            </w:tcBorders>
          </w:tcPr>
          <w:p w14:paraId="164D98B0"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Research a Corporate finance specialist to help with the sales process. </w:t>
            </w:r>
          </w:p>
        </w:tc>
      </w:tr>
      <w:tr w:rsidR="00C03680" w:rsidRPr="00522E90" w14:paraId="4D474E5F" w14:textId="77777777" w:rsidTr="00FC6386">
        <w:tc>
          <w:tcPr>
            <w:tcW w:w="9072" w:type="dxa"/>
            <w:tcBorders>
              <w:top w:val="single" w:sz="6" w:space="0" w:color="FFFFFF" w:themeColor="background1"/>
              <w:left w:val="single" w:sz="6" w:space="0" w:color="016187"/>
              <w:bottom w:val="single" w:sz="6" w:space="0" w:color="016187"/>
              <w:right w:val="single" w:sz="6" w:space="0" w:color="016187"/>
            </w:tcBorders>
          </w:tcPr>
          <w:p w14:paraId="7AFCBF64"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Plan for Warranty issues (tax, assets, liabilities, pensions) and minimise the risk.</w:t>
            </w:r>
          </w:p>
        </w:tc>
      </w:tr>
      <w:tr w:rsidR="00C03680" w:rsidRPr="00522E90" w14:paraId="7DE6FD6E"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439673D8"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Identify potential purchasers including existing management.</w:t>
            </w:r>
          </w:p>
        </w:tc>
      </w:tr>
      <w:tr w:rsidR="00C03680" w:rsidRPr="00522E90" w14:paraId="7CC0FDB5"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21956E9B"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Consider incentives for senior management ahead of any process.</w:t>
            </w:r>
          </w:p>
        </w:tc>
      </w:tr>
      <w:tr w:rsidR="00C03680" w:rsidRPr="00522E90" w14:paraId="1C94E8DD"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12D1FAF3"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Ensure senior management employment contracts are up to date including restrictive covenants and notice periods.</w:t>
            </w:r>
          </w:p>
        </w:tc>
      </w:tr>
      <w:tr w:rsidR="00C03680" w:rsidRPr="00522E90" w14:paraId="40773A78"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17B61CB0"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Review Articles and shareholders agreements to ensure minority shareholders sell shares on the same terms as majority shareholders (if applicable).</w:t>
            </w:r>
          </w:p>
        </w:tc>
      </w:tr>
      <w:tr w:rsidR="00C03680" w:rsidRPr="00522E90" w14:paraId="71354C50"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390ADFB7" w14:textId="77777777" w:rsidR="00C03680" w:rsidRPr="00C03680" w:rsidRDefault="00C03680" w:rsidP="00FC6386">
            <w:pPr>
              <w:pStyle w:val="ListParagraph"/>
              <w:numPr>
                <w:ilvl w:val="0"/>
                <w:numId w:val="22"/>
              </w:numPr>
              <w:spacing w:before="120" w:after="120"/>
              <w:ind w:left="709" w:hanging="357"/>
              <w:rPr>
                <w:color w:val="595959" w:themeColor="text1" w:themeTint="A6"/>
                <w:sz w:val="22"/>
              </w:rPr>
            </w:pPr>
            <w:r w:rsidRPr="00C03680">
              <w:rPr>
                <w:color w:val="595959" w:themeColor="text1" w:themeTint="A6"/>
                <w:sz w:val="22"/>
              </w:rPr>
              <w:t>Perform a CGT (and in some cases IHT for life time gift exemptions) review for the vendors with care on trading and non- trading assets to be considered for the 10% tax band.</w:t>
            </w:r>
          </w:p>
        </w:tc>
      </w:tr>
      <w:tr w:rsidR="00C03680" w:rsidRPr="00522E90" w14:paraId="18FB3409"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24BD9B4A"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Review administrative functions for compliance and perform a check on the accounting function to ensure they are compliant with MTD and systemised.</w:t>
            </w:r>
          </w:p>
        </w:tc>
      </w:tr>
      <w:tr w:rsidR="00C03680" w:rsidRPr="00522E90" w14:paraId="6643A32F"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7808020D"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Examine insurances for employee liability, product liability and other risk areas.</w:t>
            </w:r>
          </w:p>
        </w:tc>
      </w:tr>
      <w:tr w:rsidR="00C03680" w:rsidRPr="00522E90" w14:paraId="3DB6660A"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4BD822A8"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Review all Intellectual property from copyright and ownership of the website to licensing of technology.</w:t>
            </w:r>
          </w:p>
        </w:tc>
      </w:tr>
      <w:tr w:rsidR="00C03680" w:rsidRPr="00522E90" w14:paraId="49E6C96B"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197573C3" w14:textId="77777777" w:rsidR="00C03680" w:rsidRPr="00C03680" w:rsidRDefault="00C03680"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Consider laws and regulations surrounding the business, especially health and safety and environmental issues (including any discharge consents). Obtain expert assistance for an audit and certification that the businesses systems and processes are compliant within required current legislation. Also review any proposed legislation and benchmark against industry best practice (if applicable).   </w:t>
            </w:r>
          </w:p>
        </w:tc>
      </w:tr>
      <w:tr w:rsidR="00FC6386" w:rsidRPr="00C03680" w14:paraId="1EBF6D1F"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7109C45F" w14:textId="77777777" w:rsidR="00FC6386" w:rsidRPr="00C03680" w:rsidRDefault="00FC6386"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lastRenderedPageBreak/>
              <w:t>Review any grants received and that may become repayable if a sale takes place.</w:t>
            </w:r>
          </w:p>
        </w:tc>
      </w:tr>
      <w:tr w:rsidR="00FC6386" w:rsidRPr="00C03680" w14:paraId="4EB32CAD"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30C9F470" w14:textId="77777777" w:rsidR="00FC6386" w:rsidRPr="00C03680" w:rsidRDefault="00FC6386"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Examine all salient contracts entered into by the company.  A purchaser will seek comfort that the company has entered into contracts to protect its business and has not left itself unreasonably exposed to risks of product liability and other similar claims. An audit of all contract documentation and the way in which it is implemented should be done, attention on termination provisions linked to change in ownership is important. </w:t>
            </w:r>
          </w:p>
        </w:tc>
      </w:tr>
      <w:tr w:rsidR="00FC6386" w:rsidRPr="00C03680" w14:paraId="207CE398"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4AC5C755" w14:textId="77777777" w:rsidR="00FC6386" w:rsidRPr="00C03680" w:rsidRDefault="00FC6386"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 xml:space="preserve">A risk review on dependence of customers and suppliers should be done. </w:t>
            </w:r>
          </w:p>
        </w:tc>
      </w:tr>
      <w:tr w:rsidR="00FC6386" w:rsidRPr="00C03680" w14:paraId="4FAEF59C"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7233FE48" w14:textId="77777777" w:rsidR="00FC6386" w:rsidRPr="00C03680" w:rsidRDefault="00FC6386" w:rsidP="00FC6386">
            <w:pPr>
              <w:pStyle w:val="ListParagraph"/>
              <w:numPr>
                <w:ilvl w:val="0"/>
                <w:numId w:val="22"/>
              </w:numPr>
              <w:spacing w:before="120" w:after="120"/>
              <w:ind w:left="709"/>
              <w:rPr>
                <w:color w:val="595959" w:themeColor="text1" w:themeTint="A6"/>
                <w:sz w:val="22"/>
              </w:rPr>
            </w:pPr>
            <w:r w:rsidRPr="00C03680">
              <w:rPr>
                <w:color w:val="595959" w:themeColor="text1" w:themeTint="A6"/>
                <w:sz w:val="22"/>
              </w:rPr>
              <w:t>Any outstanding disputes or litigation need to be reviewed and a cost benefit decision made as to whether these should be resolved ahead of the sale.</w:t>
            </w:r>
          </w:p>
        </w:tc>
      </w:tr>
      <w:tr w:rsidR="00FC6386" w:rsidRPr="00C03680" w14:paraId="5DD465E2" w14:textId="77777777" w:rsidTr="00FC6386">
        <w:tc>
          <w:tcPr>
            <w:tcW w:w="9072" w:type="dxa"/>
            <w:tcBorders>
              <w:top w:val="single" w:sz="6" w:space="0" w:color="016187"/>
              <w:left w:val="single" w:sz="6" w:space="0" w:color="016187"/>
              <w:bottom w:val="single" w:sz="6" w:space="0" w:color="016187"/>
              <w:right w:val="single" w:sz="6" w:space="0" w:color="016187"/>
            </w:tcBorders>
          </w:tcPr>
          <w:p w14:paraId="0611396B" w14:textId="77777777" w:rsidR="00FC6386" w:rsidRPr="00C03680" w:rsidRDefault="00FC6386" w:rsidP="00FC6386">
            <w:pPr>
              <w:pStyle w:val="ListParagraph"/>
              <w:numPr>
                <w:ilvl w:val="0"/>
                <w:numId w:val="22"/>
              </w:numPr>
              <w:spacing w:before="120" w:after="120"/>
              <w:ind w:left="709"/>
              <w:rPr>
                <w:color w:val="595959" w:themeColor="text1" w:themeTint="A6"/>
                <w:sz w:val="22"/>
              </w:rPr>
            </w:pPr>
            <w:r>
              <w:rPr>
                <w:color w:val="595959" w:themeColor="text1" w:themeTint="A6"/>
                <w:sz w:val="22"/>
              </w:rPr>
              <w:t>D</w:t>
            </w:r>
            <w:r w:rsidRPr="00C03680">
              <w:rPr>
                <w:color w:val="595959" w:themeColor="text1" w:themeTint="A6"/>
                <w:sz w:val="22"/>
              </w:rPr>
              <w:t xml:space="preserve">ocument </w:t>
            </w:r>
            <w:r>
              <w:rPr>
                <w:color w:val="595959" w:themeColor="text1" w:themeTint="A6"/>
                <w:sz w:val="22"/>
              </w:rPr>
              <w:t>your work as you go throughout this process.</w:t>
            </w:r>
          </w:p>
        </w:tc>
      </w:tr>
    </w:tbl>
    <w:p w14:paraId="1086F137" w14:textId="77777777" w:rsidR="00DB743C" w:rsidRPr="00DB743C" w:rsidRDefault="00DB743C" w:rsidP="00FC6386">
      <w:pPr>
        <w:spacing w:before="100" w:after="100" w:line="320" w:lineRule="exact"/>
        <w:ind w:left="142"/>
        <w:jc w:val="both"/>
        <w:rPr>
          <w:rFonts w:cs="Arial"/>
          <w:color w:val="595959" w:themeColor="text1" w:themeTint="A6"/>
          <w:sz w:val="22"/>
          <w:szCs w:val="22"/>
        </w:rPr>
      </w:pPr>
    </w:p>
    <w:sectPr w:rsidR="00DB743C" w:rsidRPr="00DB743C" w:rsidSect="00A268D0">
      <w:headerReference w:type="default" r:id="rId12"/>
      <w:footerReference w:type="default" r:id="rId13"/>
      <w:pgSz w:w="11906" w:h="16838"/>
      <w:pgMar w:top="1670" w:right="991" w:bottom="993" w:left="1560" w:header="708" w:footer="1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200" w14:textId="77777777" w:rsidR="00EE1023" w:rsidRDefault="00EE1023" w:rsidP="006B4690">
      <w:r>
        <w:separator/>
      </w:r>
    </w:p>
  </w:endnote>
  <w:endnote w:type="continuationSeparator" w:id="0">
    <w:p w14:paraId="25752579" w14:textId="77777777" w:rsidR="00EE1023" w:rsidRDefault="00EE1023"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54C6175D" w14:textId="4FF6AEA8" w:rsidR="00FC6386" w:rsidRPr="000261A3" w:rsidRDefault="00FC6386" w:rsidP="00FC6386">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6635D46A" wp14:editId="3A22D4E1">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504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654D8491" wp14:editId="69E39DCB">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1574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4A49A1">
              <w:rPr>
                <w:rFonts w:ascii="Arial" w:hAnsi="Arial" w:cs="Arial"/>
                <w:noProof/>
                <w:color w:val="595959" w:themeColor="text1" w:themeTint="A6"/>
                <w:sz w:val="18"/>
                <w:szCs w:val="18"/>
              </w:rPr>
              <w:t>DUA</w:t>
            </w:r>
          </w:sdtContent>
        </w:sdt>
      </w:p>
    </w:sdtContent>
  </w:sdt>
  <w:p w14:paraId="6EEAF8C9" w14:textId="0CB5D322" w:rsidR="006B4690" w:rsidRPr="00FC6386" w:rsidRDefault="00FC6386" w:rsidP="00FC6386">
    <w:pPr>
      <w:pStyle w:val="Footer"/>
      <w:tabs>
        <w:tab w:val="clear" w:pos="4513"/>
        <w:tab w:val="clear" w:pos="9026"/>
        <w:tab w:val="left" w:pos="2469"/>
        <w:tab w:val="left" w:pos="841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2611" w14:textId="77777777" w:rsidR="00EE1023" w:rsidRDefault="00EE1023" w:rsidP="006B4690">
      <w:r>
        <w:separator/>
      </w:r>
    </w:p>
  </w:footnote>
  <w:footnote w:type="continuationSeparator" w:id="0">
    <w:p w14:paraId="1FB5E35C" w14:textId="77777777" w:rsidR="00EE1023" w:rsidRDefault="00EE1023"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4946" w14:textId="56B44335" w:rsidR="004A49A1" w:rsidRPr="009E2BA7" w:rsidRDefault="004A49A1" w:rsidP="004A49A1">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62336" behindDoc="1" locked="0" layoutInCell="1" allowOverlap="1" wp14:anchorId="64E4F392" wp14:editId="3E610CAB">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379BA722" id="Group 1" o:spid="_x0000_s1026" style="position:absolute;margin-left:-78pt;margin-top:-34.65pt;width:596.3pt;height:78.75pt;z-index:-251654144"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3360" behindDoc="0" locked="0" layoutInCell="1" allowOverlap="1" wp14:anchorId="2C2FD3CA" wp14:editId="41DCB3CA">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sidRPr="004A49A1">
      <w:t xml:space="preserve"> </w:t>
    </w:r>
    <w:r w:rsidRPr="004A49A1">
      <w:rPr>
        <w:b/>
        <w:bCs/>
        <w:color w:val="FFFFFF" w:themeColor="background1"/>
        <w:sz w:val="28"/>
        <w:szCs w:val="28"/>
      </w:rPr>
      <w:t>Preparing a Company for Sale</w:t>
    </w:r>
  </w:p>
  <w:p w14:paraId="3C333B40" w14:textId="54FFC04E" w:rsidR="006B4690" w:rsidRPr="004A49A1" w:rsidRDefault="006B4690" w:rsidP="004A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B55"/>
    <w:multiLevelType w:val="hybridMultilevel"/>
    <w:tmpl w:val="C0BA4FB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5879"/>
    <w:multiLevelType w:val="hybridMultilevel"/>
    <w:tmpl w:val="D232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F47B3"/>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C326B"/>
    <w:multiLevelType w:val="hybridMultilevel"/>
    <w:tmpl w:val="D49625A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4E0"/>
    <w:multiLevelType w:val="hybridMultilevel"/>
    <w:tmpl w:val="5730507C"/>
    <w:lvl w:ilvl="0" w:tplc="43EE55C0">
      <w:start w:val="1"/>
      <w:numFmt w:val="decimal"/>
      <w:lvlText w:val="%1."/>
      <w:lvlJc w:val="left"/>
      <w:pPr>
        <w:ind w:left="720" w:hanging="360"/>
      </w:pPr>
      <w:rPr>
        <w:rFonts w:hint="default"/>
        <w:b/>
        <w:i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B12A3"/>
    <w:multiLevelType w:val="hybridMultilevel"/>
    <w:tmpl w:val="B82AAB36"/>
    <w:lvl w:ilvl="0" w:tplc="78668482">
      <w:start w:val="1"/>
      <w:numFmt w:val="bullet"/>
      <w:lvlText w:val=""/>
      <w:lvlJc w:val="left"/>
      <w:pPr>
        <w:ind w:left="751" w:hanging="360"/>
      </w:pPr>
      <w:rPr>
        <w:rFonts w:ascii="Symbol" w:hAnsi="Symbol" w:hint="default"/>
        <w:color w:val="016187"/>
        <w:sz w:val="20"/>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26A668BA"/>
    <w:multiLevelType w:val="hybridMultilevel"/>
    <w:tmpl w:val="095C64EE"/>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90E05"/>
    <w:multiLevelType w:val="hybridMultilevel"/>
    <w:tmpl w:val="261E949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D3755"/>
    <w:multiLevelType w:val="hybridMultilevel"/>
    <w:tmpl w:val="04384E3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7DE8"/>
    <w:multiLevelType w:val="hybridMultilevel"/>
    <w:tmpl w:val="07DCE8C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F0FD2"/>
    <w:multiLevelType w:val="hybridMultilevel"/>
    <w:tmpl w:val="380476B8"/>
    <w:lvl w:ilvl="0" w:tplc="6A42EA9A">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240B2"/>
    <w:multiLevelType w:val="hybridMultilevel"/>
    <w:tmpl w:val="3A6470E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97962"/>
    <w:multiLevelType w:val="hybridMultilevel"/>
    <w:tmpl w:val="E886157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E5316"/>
    <w:multiLevelType w:val="hybridMultilevel"/>
    <w:tmpl w:val="6C963164"/>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D4664"/>
    <w:multiLevelType w:val="hybridMultilevel"/>
    <w:tmpl w:val="50763248"/>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C7CDD"/>
    <w:multiLevelType w:val="hybridMultilevel"/>
    <w:tmpl w:val="067E87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64B09"/>
    <w:multiLevelType w:val="hybridMultilevel"/>
    <w:tmpl w:val="CEEA6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95AF0"/>
    <w:multiLevelType w:val="hybridMultilevel"/>
    <w:tmpl w:val="E48C7E48"/>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B7C8B"/>
    <w:multiLevelType w:val="hybridMultilevel"/>
    <w:tmpl w:val="C3A8AA42"/>
    <w:lvl w:ilvl="0" w:tplc="AFD4E9E0">
      <w:start w:val="1"/>
      <w:numFmt w:val="decimal"/>
      <w:lvlText w:val="%1."/>
      <w:lvlJc w:val="left"/>
      <w:pPr>
        <w:ind w:left="720" w:hanging="360"/>
      </w:pPr>
      <w:rPr>
        <w:rFonts w:hint="default"/>
        <w:b/>
        <w:i w:val="0"/>
        <w:color w:val="016187"/>
        <w:sz w:val="3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344FC"/>
    <w:multiLevelType w:val="hybridMultilevel"/>
    <w:tmpl w:val="63620D12"/>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26286"/>
    <w:multiLevelType w:val="hybridMultilevel"/>
    <w:tmpl w:val="18FAB1D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7269D"/>
    <w:multiLevelType w:val="hybridMultilevel"/>
    <w:tmpl w:val="1D000F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443039">
    <w:abstractNumId w:val="19"/>
  </w:num>
  <w:num w:numId="2" w16cid:durableId="49158080">
    <w:abstractNumId w:val="20"/>
  </w:num>
  <w:num w:numId="3" w16cid:durableId="961500059">
    <w:abstractNumId w:val="4"/>
  </w:num>
  <w:num w:numId="4" w16cid:durableId="2000578313">
    <w:abstractNumId w:val="3"/>
  </w:num>
  <w:num w:numId="5" w16cid:durableId="1618023634">
    <w:abstractNumId w:val="5"/>
  </w:num>
  <w:num w:numId="6" w16cid:durableId="996106454">
    <w:abstractNumId w:val="12"/>
  </w:num>
  <w:num w:numId="7" w16cid:durableId="170802370">
    <w:abstractNumId w:val="0"/>
  </w:num>
  <w:num w:numId="8" w16cid:durableId="1390223520">
    <w:abstractNumId w:val="17"/>
  </w:num>
  <w:num w:numId="9" w16cid:durableId="1985961995">
    <w:abstractNumId w:val="13"/>
  </w:num>
  <w:num w:numId="10" w16cid:durableId="874972378">
    <w:abstractNumId w:val="8"/>
  </w:num>
  <w:num w:numId="11" w16cid:durableId="1597206031">
    <w:abstractNumId w:val="21"/>
  </w:num>
  <w:num w:numId="12" w16cid:durableId="807167997">
    <w:abstractNumId w:val="11"/>
  </w:num>
  <w:num w:numId="13" w16cid:durableId="668484206">
    <w:abstractNumId w:val="15"/>
  </w:num>
  <w:num w:numId="14" w16cid:durableId="32535223">
    <w:abstractNumId w:val="7"/>
  </w:num>
  <w:num w:numId="15" w16cid:durableId="289170841">
    <w:abstractNumId w:val="9"/>
  </w:num>
  <w:num w:numId="16" w16cid:durableId="2005012182">
    <w:abstractNumId w:val="2"/>
  </w:num>
  <w:num w:numId="17" w16cid:durableId="226301045">
    <w:abstractNumId w:val="16"/>
  </w:num>
  <w:num w:numId="18" w16cid:durableId="2090882816">
    <w:abstractNumId w:val="14"/>
  </w:num>
  <w:num w:numId="19" w16cid:durableId="1191259968">
    <w:abstractNumId w:val="1"/>
  </w:num>
  <w:num w:numId="20" w16cid:durableId="1668511474">
    <w:abstractNumId w:val="18"/>
  </w:num>
  <w:num w:numId="21" w16cid:durableId="602884807">
    <w:abstractNumId w:val="10"/>
  </w:num>
  <w:num w:numId="22" w16cid:durableId="64582070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3476D"/>
    <w:rsid w:val="000474A5"/>
    <w:rsid w:val="00066F3C"/>
    <w:rsid w:val="00070718"/>
    <w:rsid w:val="000A0AAF"/>
    <w:rsid w:val="000A7756"/>
    <w:rsid w:val="000C2A9B"/>
    <w:rsid w:val="000C517E"/>
    <w:rsid w:val="000D0D6A"/>
    <w:rsid w:val="0010566E"/>
    <w:rsid w:val="00124246"/>
    <w:rsid w:val="00127073"/>
    <w:rsid w:val="00131EE9"/>
    <w:rsid w:val="00140053"/>
    <w:rsid w:val="001407FA"/>
    <w:rsid w:val="00142B24"/>
    <w:rsid w:val="00152BA5"/>
    <w:rsid w:val="001870E3"/>
    <w:rsid w:val="00190AB4"/>
    <w:rsid w:val="00191518"/>
    <w:rsid w:val="001B143F"/>
    <w:rsid w:val="001D2D00"/>
    <w:rsid w:val="001D5511"/>
    <w:rsid w:val="001E2BEC"/>
    <w:rsid w:val="00206B2E"/>
    <w:rsid w:val="002209C0"/>
    <w:rsid w:val="00220A63"/>
    <w:rsid w:val="00225B9F"/>
    <w:rsid w:val="00247696"/>
    <w:rsid w:val="0025634A"/>
    <w:rsid w:val="002629C1"/>
    <w:rsid w:val="00270AD3"/>
    <w:rsid w:val="00284DA3"/>
    <w:rsid w:val="00290EA9"/>
    <w:rsid w:val="002E16D7"/>
    <w:rsid w:val="002E5ED8"/>
    <w:rsid w:val="002F3BCF"/>
    <w:rsid w:val="002F49A9"/>
    <w:rsid w:val="002F7BED"/>
    <w:rsid w:val="00310B84"/>
    <w:rsid w:val="00326C59"/>
    <w:rsid w:val="00342DBE"/>
    <w:rsid w:val="00343EF6"/>
    <w:rsid w:val="0035786E"/>
    <w:rsid w:val="00362863"/>
    <w:rsid w:val="00366E3C"/>
    <w:rsid w:val="00390979"/>
    <w:rsid w:val="00395751"/>
    <w:rsid w:val="003B079E"/>
    <w:rsid w:val="0041645D"/>
    <w:rsid w:val="00417089"/>
    <w:rsid w:val="00420B09"/>
    <w:rsid w:val="00433D81"/>
    <w:rsid w:val="00434B63"/>
    <w:rsid w:val="00456B9D"/>
    <w:rsid w:val="004635A9"/>
    <w:rsid w:val="00475670"/>
    <w:rsid w:val="00483510"/>
    <w:rsid w:val="00486292"/>
    <w:rsid w:val="00494FCE"/>
    <w:rsid w:val="004A1F05"/>
    <w:rsid w:val="004A49A1"/>
    <w:rsid w:val="004A4B61"/>
    <w:rsid w:val="004A5E3F"/>
    <w:rsid w:val="004E2D84"/>
    <w:rsid w:val="004F62D7"/>
    <w:rsid w:val="00511872"/>
    <w:rsid w:val="00522E90"/>
    <w:rsid w:val="00524A1D"/>
    <w:rsid w:val="00560EFE"/>
    <w:rsid w:val="00596B7C"/>
    <w:rsid w:val="005C2E7B"/>
    <w:rsid w:val="005E1AAF"/>
    <w:rsid w:val="005E2ABF"/>
    <w:rsid w:val="0062158C"/>
    <w:rsid w:val="00623CA7"/>
    <w:rsid w:val="00636A87"/>
    <w:rsid w:val="006649D4"/>
    <w:rsid w:val="006737F2"/>
    <w:rsid w:val="00673E10"/>
    <w:rsid w:val="006746AB"/>
    <w:rsid w:val="00696FAA"/>
    <w:rsid w:val="006A3851"/>
    <w:rsid w:val="006B4690"/>
    <w:rsid w:val="006C1184"/>
    <w:rsid w:val="006D74AC"/>
    <w:rsid w:val="006E4925"/>
    <w:rsid w:val="006F1A8F"/>
    <w:rsid w:val="006F49BF"/>
    <w:rsid w:val="0072263B"/>
    <w:rsid w:val="007550E0"/>
    <w:rsid w:val="00764AD4"/>
    <w:rsid w:val="0076541F"/>
    <w:rsid w:val="00785237"/>
    <w:rsid w:val="00795F6C"/>
    <w:rsid w:val="007A39B8"/>
    <w:rsid w:val="007B38C7"/>
    <w:rsid w:val="007E314C"/>
    <w:rsid w:val="007E40DB"/>
    <w:rsid w:val="007F4ABB"/>
    <w:rsid w:val="00824356"/>
    <w:rsid w:val="0084164C"/>
    <w:rsid w:val="00843AAF"/>
    <w:rsid w:val="0084673A"/>
    <w:rsid w:val="0088078F"/>
    <w:rsid w:val="00894424"/>
    <w:rsid w:val="00896FF2"/>
    <w:rsid w:val="008A1705"/>
    <w:rsid w:val="008B67BF"/>
    <w:rsid w:val="008E54EA"/>
    <w:rsid w:val="008F2012"/>
    <w:rsid w:val="009142D0"/>
    <w:rsid w:val="00917909"/>
    <w:rsid w:val="00922BF5"/>
    <w:rsid w:val="00937483"/>
    <w:rsid w:val="0095028A"/>
    <w:rsid w:val="00954155"/>
    <w:rsid w:val="00960EF8"/>
    <w:rsid w:val="00963571"/>
    <w:rsid w:val="00973252"/>
    <w:rsid w:val="00975851"/>
    <w:rsid w:val="00977B76"/>
    <w:rsid w:val="00994AB5"/>
    <w:rsid w:val="009C1DC1"/>
    <w:rsid w:val="009D1AF9"/>
    <w:rsid w:val="009D3A83"/>
    <w:rsid w:val="009E4106"/>
    <w:rsid w:val="009F4AD0"/>
    <w:rsid w:val="009F68DE"/>
    <w:rsid w:val="00A04EA2"/>
    <w:rsid w:val="00A268D0"/>
    <w:rsid w:val="00A26B32"/>
    <w:rsid w:val="00A3547A"/>
    <w:rsid w:val="00A66ABA"/>
    <w:rsid w:val="00A7225D"/>
    <w:rsid w:val="00A757A2"/>
    <w:rsid w:val="00A759E7"/>
    <w:rsid w:val="00A80A26"/>
    <w:rsid w:val="00A979B0"/>
    <w:rsid w:val="00AA569C"/>
    <w:rsid w:val="00AB11AA"/>
    <w:rsid w:val="00AB5BD4"/>
    <w:rsid w:val="00B420E2"/>
    <w:rsid w:val="00B73403"/>
    <w:rsid w:val="00BB185F"/>
    <w:rsid w:val="00BB20A4"/>
    <w:rsid w:val="00BC1218"/>
    <w:rsid w:val="00BE6E69"/>
    <w:rsid w:val="00BF5A0E"/>
    <w:rsid w:val="00C03680"/>
    <w:rsid w:val="00C26A30"/>
    <w:rsid w:val="00C657ED"/>
    <w:rsid w:val="00C742F7"/>
    <w:rsid w:val="00C74A1E"/>
    <w:rsid w:val="00C91CAB"/>
    <w:rsid w:val="00CB6906"/>
    <w:rsid w:val="00CE15CD"/>
    <w:rsid w:val="00CE2FC7"/>
    <w:rsid w:val="00CF0AE2"/>
    <w:rsid w:val="00D12FE3"/>
    <w:rsid w:val="00D31FE1"/>
    <w:rsid w:val="00D32180"/>
    <w:rsid w:val="00D5143E"/>
    <w:rsid w:val="00D61CF8"/>
    <w:rsid w:val="00D740CA"/>
    <w:rsid w:val="00D9594C"/>
    <w:rsid w:val="00D96D8A"/>
    <w:rsid w:val="00DA2532"/>
    <w:rsid w:val="00DB743C"/>
    <w:rsid w:val="00DD0072"/>
    <w:rsid w:val="00E036FF"/>
    <w:rsid w:val="00E14F18"/>
    <w:rsid w:val="00E25456"/>
    <w:rsid w:val="00E32153"/>
    <w:rsid w:val="00E51EAB"/>
    <w:rsid w:val="00E64C72"/>
    <w:rsid w:val="00E77D71"/>
    <w:rsid w:val="00E8056A"/>
    <w:rsid w:val="00E919C6"/>
    <w:rsid w:val="00EA44F2"/>
    <w:rsid w:val="00EC5FFC"/>
    <w:rsid w:val="00EE1023"/>
    <w:rsid w:val="00EF5EA7"/>
    <w:rsid w:val="00F010D7"/>
    <w:rsid w:val="00F366D0"/>
    <w:rsid w:val="00F55183"/>
    <w:rsid w:val="00F61109"/>
    <w:rsid w:val="00F70888"/>
    <w:rsid w:val="00F75545"/>
    <w:rsid w:val="00F9168E"/>
    <w:rsid w:val="00F91742"/>
    <w:rsid w:val="00F93F80"/>
    <w:rsid w:val="00FA1633"/>
    <w:rsid w:val="00FB0AD7"/>
    <w:rsid w:val="00FB1458"/>
    <w:rsid w:val="00FC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84EAA"/>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4A49A1"/>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paragraph" w:styleId="NoSpacing">
    <w:name w:val="No Spacing"/>
    <w:link w:val="NoSpacingChar"/>
    <w:uiPriority w:val="1"/>
    <w:qFormat/>
    <w:rsid w:val="00A268D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A268D0"/>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Props1.xml><?xml version="1.0" encoding="utf-8"?>
<ds:datastoreItem xmlns:ds="http://schemas.openxmlformats.org/officeDocument/2006/customXml" ds:itemID="{2D48D515-F6FC-4AB4-B879-B92A0AD9FBF7}">
  <ds:schemaRefs>
    <ds:schemaRef ds:uri="http://schemas.openxmlformats.org/officeDocument/2006/bibliography"/>
  </ds:schemaRefs>
</ds:datastoreItem>
</file>

<file path=customXml/itemProps2.xml><?xml version="1.0" encoding="utf-8"?>
<ds:datastoreItem xmlns:ds="http://schemas.openxmlformats.org/officeDocument/2006/customXml" ds:itemID="{CB6BA8ED-9F8A-4160-8950-A8930DE1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70A06-AD08-46E9-B37A-4FB2B7639ED4}">
  <ds:schemaRefs>
    <ds:schemaRef ds:uri="http://schemas.microsoft.com/sharepoint/v3/contenttype/forms"/>
  </ds:schemaRefs>
</ds:datastoreItem>
</file>

<file path=customXml/itemProps4.xml><?xml version="1.0" encoding="utf-8"?>
<ds:datastoreItem xmlns:ds="http://schemas.openxmlformats.org/officeDocument/2006/customXml" ds:itemID="{F51508C4-4D01-4E0B-9BCD-14E3BF05E128}">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Ollie Weber-Brown</dc:creator>
  <cp:lastModifiedBy>Kev Hamman</cp:lastModifiedBy>
  <cp:revision>13</cp:revision>
  <cp:lastPrinted>2017-03-08T16:11:00Z</cp:lastPrinted>
  <dcterms:created xsi:type="dcterms:W3CDTF">2023-04-03T09:38:00Z</dcterms:created>
  <dcterms:modified xsi:type="dcterms:W3CDTF">2023-10-03T09:43:00Z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y fmtid="{D5CDD505-2E9C-101B-9397-08002B2CF9AE}" pid="3" name="MediaServiceImageTags">
    <vt:lpwstr/>
  </property>
</Properties>
</file>